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41" w:rsidRDefault="006B6841" w:rsidP="00C12C53">
      <w:pPr>
        <w:jc w:val="both"/>
      </w:pPr>
    </w:p>
    <w:p w:rsidR="006B6841" w:rsidRDefault="006B6841" w:rsidP="00C12C53">
      <w:pPr>
        <w:jc w:val="both"/>
      </w:pPr>
    </w:p>
    <w:p w:rsidR="00C12C53" w:rsidRDefault="00C12C53" w:rsidP="00C12C53">
      <w:pPr>
        <w:jc w:val="both"/>
      </w:pPr>
    </w:p>
    <w:p w:rsidR="00C12C53" w:rsidRDefault="00175202" w:rsidP="00C12C53">
      <w:pPr>
        <w:jc w:val="center"/>
      </w:pPr>
      <w:r>
        <w:t>LA DIFESA DEI DIRITTI DEVE ESSERE LIBERA ED INDIPENDENTE</w:t>
      </w:r>
    </w:p>
    <w:p w:rsidR="00C12C53" w:rsidRDefault="00C12C53" w:rsidP="00C12C53">
      <w:pPr>
        <w:jc w:val="both"/>
      </w:pPr>
    </w:p>
    <w:p w:rsidR="00C218CF" w:rsidRDefault="00C218CF" w:rsidP="00C218CF">
      <w:pPr>
        <w:jc w:val="both"/>
      </w:pPr>
      <w:r>
        <w:t xml:space="preserve">Le Camere civili di Napoli, Bari, Brescia, Cassino, Como, Cremona, Giarre, Grosseto, La Spezia, Mantova, Matera, Messina, Monza, Palermo, Pordenone, Santa Maria Capua </w:t>
      </w:r>
      <w:proofErr w:type="spellStart"/>
      <w:r>
        <w:t>Vetere</w:t>
      </w:r>
      <w:proofErr w:type="spellEnd"/>
      <w:r>
        <w:t>,Udine, Velletri:</w:t>
      </w:r>
    </w:p>
    <w:p w:rsidR="00C218CF" w:rsidRDefault="00C218CF" w:rsidP="00C218CF">
      <w:pPr>
        <w:jc w:val="both"/>
      </w:pPr>
      <w:r>
        <w:t>- preso atto che il dibattito sul testo dell’articolo 41 (</w:t>
      </w:r>
      <w:r>
        <w:rPr>
          <w:i/>
          <w:iCs/>
        </w:rPr>
        <w:t xml:space="preserve">Misure per la concorrenza nella professione forense) </w:t>
      </w:r>
      <w:r>
        <w:t xml:space="preserve">del disegno di legge S 2085 </w:t>
      </w:r>
      <w:r>
        <w:rPr>
          <w:i/>
          <w:iCs/>
        </w:rPr>
        <w:t xml:space="preserve">Legge annuale per il mercato e la concorrenza </w:t>
      </w:r>
      <w:r>
        <w:t>(ddl Concorrenza), ed in particolare sul controverso problema della partecipazione del socio di capitali nella società tra avvocati, sta registrando una preoccupante divergenza di posizioni tra gli organismi rappresentativi dell’Avvocatura;</w:t>
      </w:r>
    </w:p>
    <w:p w:rsidR="00C218CF" w:rsidRDefault="00C218CF" w:rsidP="00C218CF">
      <w:pPr>
        <w:jc w:val="both"/>
      </w:pPr>
      <w:r>
        <w:t>- che la rinunzia ad apporti di capitale o, comunque, di risorse esterne, costituisce il prezzo che la Avvocatura ha sempre accettato di pagare per garantire la indipendenza della difesa e, con essa, quella funzione sociale che la classe forense svolge nella tutela dei diritti dei Cittadini;</w:t>
      </w:r>
    </w:p>
    <w:p w:rsidR="00C218CF" w:rsidRDefault="00C218CF" w:rsidP="00C218CF">
      <w:pPr>
        <w:jc w:val="both"/>
      </w:pPr>
      <w:r>
        <w:t>- che le proposte aventi ad oggetto la introduzione di limitazioni alla partecipazione di soci finanziatori al capitale od agli organi sociali -  pure a voler prescindere dal loro possibile utilizzo quale cavallo di Troia - appaiono a tal fine inadeguate, in quanto l’influenza dominante ben può essere esercitata attraverso strumenti diversi dal controllo del capitale o dei voti, ed è da sola sufficiente a limitare l’indipendenza dell’avvocato rispetto agli interessi che rappresenta, ed ad inquinare le finalità della difesa con le logiche di massimizzazione del profitto che sono proprie degli investimenti finanziari;</w:t>
      </w:r>
    </w:p>
    <w:p w:rsidR="00C218CF" w:rsidRDefault="00C218CF" w:rsidP="00C218CF">
      <w:pPr>
        <w:jc w:val="both"/>
      </w:pPr>
      <w:r>
        <w:t xml:space="preserve"> - che già molte voci, anche autorevoli, si sono levate in difesa della indipendenza della Avvocatura quale strumento per assicurarne la funzione sociale nell’interesse sia della Giustizia che dei Cittadini, voci alle quali è doveroso unirsi per dare forza ad una battaglia di civiltà </w:t>
      </w:r>
    </w:p>
    <w:p w:rsidR="00C218CF" w:rsidRDefault="00C218CF" w:rsidP="00C218CF">
      <w:pPr>
        <w:jc w:val="both"/>
      </w:pPr>
    </w:p>
    <w:p w:rsidR="00C218CF" w:rsidRDefault="00C218CF" w:rsidP="00C218CF">
      <w:pPr>
        <w:jc w:val="both"/>
      </w:pPr>
      <w:r>
        <w:t xml:space="preserve">ESPRIMONO FERMA CONTRARIETA’ ALL’INTRODUZIONE LEGISLATIVA DEL SOCIO </w:t>
      </w:r>
      <w:proofErr w:type="spellStart"/>
      <w:r>
        <w:t>DI</w:t>
      </w:r>
      <w:proofErr w:type="spellEnd"/>
      <w:r>
        <w:t xml:space="preserve"> CAPITALE NELLE SOCIETA’ </w:t>
      </w:r>
      <w:proofErr w:type="spellStart"/>
      <w:r>
        <w:t>DI</w:t>
      </w:r>
      <w:proofErr w:type="spellEnd"/>
      <w:r>
        <w:t xml:space="preserve"> AVVOCATI</w:t>
      </w:r>
    </w:p>
    <w:p w:rsidR="00C12C53" w:rsidRDefault="00C218CF" w:rsidP="00C218CF">
      <w:pPr>
        <w:jc w:val="both"/>
      </w:pPr>
      <w:r>
        <w:t xml:space="preserve">FANNO APPELLO AGLI ORGANISMI </w:t>
      </w:r>
      <w:proofErr w:type="spellStart"/>
      <w:r>
        <w:t>DI</w:t>
      </w:r>
      <w:proofErr w:type="spellEnd"/>
      <w:r>
        <w:t xml:space="preserve"> RAPPRESENTANZA DELL’AVVOCATURA AFFINCHE’ VENGA RITROVATA L’UNITA’ SULLA</w:t>
      </w:r>
      <w:r w:rsidR="008149E8">
        <w:t xml:space="preserve"> CONTRARIETA’ A TALE INTRODUZIONE</w:t>
      </w:r>
    </w:p>
    <w:p w:rsidR="00C12C53" w:rsidRDefault="00C12C53" w:rsidP="00C12C53">
      <w:pPr>
        <w:jc w:val="both"/>
      </w:pPr>
      <w:r>
        <w:t>Questo appello, che sarà pubblicato</w:t>
      </w:r>
      <w:r w:rsidR="008019A7">
        <w:t xml:space="preserve"> sui siti delle Camere aderenti,</w:t>
      </w:r>
      <w:r w:rsidR="00FB28C5">
        <w:t xml:space="preserve"> potrà essere </w:t>
      </w:r>
      <w:r>
        <w:t xml:space="preserve">sottoscritto per adesione </w:t>
      </w:r>
    </w:p>
    <w:p w:rsidR="00726BC0" w:rsidRDefault="00726BC0"/>
    <w:sectPr w:rsidR="00726BC0" w:rsidSect="00726B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12C53"/>
    <w:rsid w:val="00175202"/>
    <w:rsid w:val="001F7391"/>
    <w:rsid w:val="002466F4"/>
    <w:rsid w:val="00264C23"/>
    <w:rsid w:val="002E67E5"/>
    <w:rsid w:val="004A4699"/>
    <w:rsid w:val="005C04A6"/>
    <w:rsid w:val="006B6841"/>
    <w:rsid w:val="00703E02"/>
    <w:rsid w:val="007158C4"/>
    <w:rsid w:val="00726BC0"/>
    <w:rsid w:val="008019A7"/>
    <w:rsid w:val="008149E8"/>
    <w:rsid w:val="00A24B65"/>
    <w:rsid w:val="00B77D94"/>
    <w:rsid w:val="00C12C53"/>
    <w:rsid w:val="00C218CF"/>
    <w:rsid w:val="00CD1212"/>
    <w:rsid w:val="00D35029"/>
    <w:rsid w:val="00F90B23"/>
    <w:rsid w:val="00FB0A09"/>
    <w:rsid w:val="00FB28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C53"/>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12C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74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333</Words>
  <Characters>1902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Utente1</cp:lastModifiedBy>
  <cp:revision>12</cp:revision>
  <dcterms:created xsi:type="dcterms:W3CDTF">2016-03-07T08:17:00Z</dcterms:created>
  <dcterms:modified xsi:type="dcterms:W3CDTF">2016-03-09T19:34:00Z</dcterms:modified>
</cp:coreProperties>
</file>